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DE95" w14:textId="77777777" w:rsidR="00AC6C08" w:rsidRPr="00E42AC2" w:rsidRDefault="00E415BC" w:rsidP="00AC6C0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B00DA" wp14:editId="7147029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11300" cy="692785"/>
            <wp:effectExtent l="0" t="0" r="0" b="0"/>
            <wp:wrapTopAndBottom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6C08" w:rsidRPr="00E42AC2">
        <w:rPr>
          <w:rFonts w:ascii="Arial" w:hAnsi="Arial" w:cs="Arial"/>
        </w:rPr>
        <w:t>ОБЩИ УСЛОВИЯ ЗА ПРОДАЖБА И ДОСТАВКА</w:t>
      </w:r>
    </w:p>
    <w:p w14:paraId="383CEF18" w14:textId="129113A0" w:rsidR="00AC6C08" w:rsidRPr="00E42AC2" w:rsidRDefault="00AC6C08" w:rsidP="00AC6C08">
      <w:pPr>
        <w:rPr>
          <w:rFonts w:ascii="Arial" w:hAnsi="Arial" w:cs="Arial"/>
        </w:rPr>
      </w:pPr>
      <w:proofErr w:type="spellStart"/>
      <w:r w:rsidRPr="00E42AC2">
        <w:rPr>
          <w:rFonts w:ascii="Arial" w:hAnsi="Arial" w:cs="Arial"/>
        </w:rPr>
        <w:t>на</w:t>
      </w:r>
      <w:proofErr w:type="spellEnd"/>
      <w:r w:rsidRPr="00E42AC2">
        <w:rPr>
          <w:rFonts w:ascii="Arial" w:hAnsi="Arial" w:cs="Arial"/>
        </w:rPr>
        <w:t xml:space="preserve"> MEGGLE </w:t>
      </w:r>
      <w:proofErr w:type="spellStart"/>
      <w:r w:rsidR="00815E33">
        <w:rPr>
          <w:rFonts w:ascii="Arial" w:hAnsi="Arial" w:cs="Arial"/>
        </w:rPr>
        <w:t>България</w:t>
      </w:r>
      <w:proofErr w:type="spellEnd"/>
    </w:p>
    <w:p w14:paraId="14AD33F4" w14:textId="2064B78C" w:rsidR="00AC6C08" w:rsidRDefault="00815E33" w:rsidP="00AC6C08">
      <w:pPr>
        <w:rPr>
          <w:rFonts w:ascii="Arial" w:hAnsi="Arial" w:cs="Arial"/>
        </w:rPr>
      </w:pPr>
      <w:r>
        <w:rPr>
          <w:rFonts w:ascii="Arial" w:hAnsi="Arial" w:cs="Arial"/>
        </w:rPr>
        <w:t>05,05,2023</w:t>
      </w:r>
      <w:r w:rsidR="00AC6C08" w:rsidRPr="00E42AC2">
        <w:rPr>
          <w:rFonts w:ascii="Arial" w:hAnsi="Arial" w:cs="Arial"/>
        </w:rPr>
        <w:t xml:space="preserve"> г</w:t>
      </w:r>
    </w:p>
    <w:p w14:paraId="6AF878B8" w14:textId="533686DE" w:rsidR="00815E33" w:rsidRDefault="00815E33" w:rsidP="00AC6C0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Съгласно</w:t>
      </w:r>
      <w:proofErr w:type="spellEnd"/>
      <w:r>
        <w:rPr>
          <w:rFonts w:ascii="Arial" w:hAnsi="Arial" w:cs="Arial"/>
        </w:rPr>
        <w:t>:</w:t>
      </w:r>
    </w:p>
    <w:p w14:paraId="77233203" w14:textId="52E24BF3" w:rsidR="00815E33" w:rsidRPr="00815E33" w:rsidRDefault="00815E33" w:rsidP="00815E33">
      <w:pPr>
        <w:spacing w:after="0" w:line="240" w:lineRule="atLeast"/>
        <w:rPr>
          <w:rFonts w:ascii="Arial" w:eastAsia="SimSun" w:hAnsi="Arial" w:cs="Times New Roman"/>
          <w:b/>
          <w:lang w:val="en-GB" w:eastAsia="zh-CN"/>
        </w:rPr>
      </w:pPr>
      <w:r w:rsidRPr="00815E33">
        <w:rPr>
          <w:rFonts w:ascii="Arial" w:eastAsia="SimSun" w:hAnsi="Arial" w:cs="Times New Roman"/>
          <w:b/>
          <w:lang w:val="en-GB" w:eastAsia="zh-CN"/>
        </w:rPr>
        <w:t>GENERAL TERMS AND CONDITIONS OF SALE AND DELIVERY</w:t>
      </w:r>
      <w:r w:rsidRPr="00815E33">
        <w:rPr>
          <w:rFonts w:ascii="Arial" w:eastAsia="SimSun" w:hAnsi="Arial" w:cs="Times New Roman"/>
          <w:b/>
          <w:lang w:val="en-GB" w:eastAsia="zh-CN"/>
        </w:rPr>
        <w:br/>
        <w:t>of MEGGLE GmbH &amp; Co. KG</w:t>
      </w:r>
    </w:p>
    <w:p w14:paraId="5E154FAE" w14:textId="1C429DAB" w:rsidR="00815E33" w:rsidRPr="00E42AC2" w:rsidRDefault="00815E33" w:rsidP="00815E33">
      <w:pPr>
        <w:rPr>
          <w:rFonts w:ascii="Arial" w:hAnsi="Arial" w:cs="Arial"/>
        </w:rPr>
      </w:pPr>
      <w:r w:rsidRPr="00815E33">
        <w:rPr>
          <w:rFonts w:ascii="Arial" w:eastAsia="SimSun" w:hAnsi="Arial" w:cs="Times New Roman"/>
          <w:b/>
          <w:lang w:val="en-GB" w:eastAsia="zh-CN"/>
        </w:rPr>
        <w:t>As of June 30, 2022</w:t>
      </w:r>
    </w:p>
    <w:p w14:paraId="53AECF03" w14:textId="77777777" w:rsidR="00AC6C08" w:rsidRPr="00E42AC2" w:rsidRDefault="00AC6C08" w:rsidP="00E42AC2">
      <w:pPr>
        <w:jc w:val="both"/>
        <w:rPr>
          <w:rFonts w:ascii="Arial" w:hAnsi="Arial" w:cs="Arial"/>
          <w:sz w:val="21"/>
          <w:szCs w:val="21"/>
        </w:rPr>
      </w:pPr>
    </w:p>
    <w:p w14:paraId="744888D8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Обхват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приложение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отклоняващи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правила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бъдещ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бизнес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преобладаващи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споразумения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писмена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форма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правно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приложими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декларации</w:t>
      </w:r>
      <w:proofErr w:type="spellEnd"/>
    </w:p>
    <w:p w14:paraId="1DB6AFBF" w14:textId="5130B443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1.1 </w:t>
      </w:r>
      <w:proofErr w:type="spellStart"/>
      <w:r w:rsidRPr="00815E33">
        <w:rPr>
          <w:rFonts w:ascii="Arial" w:hAnsi="Arial" w:cs="Arial"/>
          <w:sz w:val="24"/>
          <w:szCs w:val="24"/>
        </w:rPr>
        <w:t>Тези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всякакви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оферти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декларации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приемане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издадени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="00815E33">
        <w:rPr>
          <w:rFonts w:ascii="Arial" w:hAnsi="Arial" w:cs="Arial"/>
          <w:sz w:val="24"/>
          <w:szCs w:val="24"/>
        </w:rPr>
        <w:t>България</w:t>
      </w:r>
      <w:proofErr w:type="spellEnd"/>
      <w:r w:rsidR="00815E33">
        <w:rPr>
          <w:rFonts w:ascii="Arial" w:hAnsi="Arial" w:cs="Arial"/>
          <w:sz w:val="24"/>
          <w:szCs w:val="24"/>
        </w:rPr>
        <w:t xml:space="preserve"> ЕООД</w:t>
      </w:r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наричани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по-долу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„</w:t>
      </w:r>
      <w:proofErr w:type="gramStart"/>
      <w:r w:rsidRPr="00815E33">
        <w:rPr>
          <w:rFonts w:ascii="Arial" w:hAnsi="Arial" w:cs="Arial"/>
          <w:sz w:val="24"/>
          <w:szCs w:val="24"/>
        </w:rPr>
        <w:t>MEGGLE“</w:t>
      </w:r>
      <w:proofErr w:type="gramEnd"/>
      <w:r w:rsidRPr="00815E3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всякакви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предоставяни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(</w:t>
      </w:r>
      <w:proofErr w:type="spellStart"/>
      <w:r w:rsidRPr="00815E33">
        <w:rPr>
          <w:rFonts w:ascii="Arial" w:hAnsi="Arial" w:cs="Arial"/>
          <w:sz w:val="24"/>
          <w:szCs w:val="24"/>
        </w:rPr>
        <w:t>включително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оценка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допълнителни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консултации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информация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към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сключва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продавач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доставчик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изпълнител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купувача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наричани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по-долу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15E33">
        <w:rPr>
          <w:rFonts w:ascii="Arial" w:hAnsi="Arial" w:cs="Arial"/>
          <w:sz w:val="24"/>
          <w:szCs w:val="24"/>
        </w:rPr>
        <w:t>Клиент</w:t>
      </w:r>
      <w:proofErr w:type="spellEnd"/>
      <w:r w:rsidRPr="00815E33">
        <w:rPr>
          <w:rFonts w:ascii="Arial" w:hAnsi="Arial" w:cs="Arial"/>
          <w:sz w:val="24"/>
          <w:szCs w:val="24"/>
        </w:rPr>
        <w:t>“).</w:t>
      </w:r>
    </w:p>
    <w:p w14:paraId="0480EDCF" w14:textId="23EA6665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1.2 </w:t>
      </w:r>
      <w:proofErr w:type="spellStart"/>
      <w:r w:rsidRPr="00815E33">
        <w:rPr>
          <w:rFonts w:ascii="Arial" w:hAnsi="Arial" w:cs="Arial"/>
          <w:sz w:val="24"/>
          <w:szCs w:val="24"/>
        </w:rPr>
        <w:t>Настоящите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r w:rsidR="007E732C" w:rsidRPr="00815E33">
        <w:rPr>
          <w:rFonts w:ascii="Arial" w:hAnsi="Arial" w:cs="Arial"/>
          <w:sz w:val="24"/>
          <w:szCs w:val="24"/>
          <w:lang w:val="bg-BG"/>
        </w:rPr>
        <w:t>ексклузивно</w:t>
      </w:r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Всякакви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противоречиви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отклоняващи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допълващи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изрично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съгласи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тяхната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валидност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писмена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форма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във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всеки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отделен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Тези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сделки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„</w:t>
      </w:r>
      <w:proofErr w:type="spellStart"/>
      <w:r w:rsidRPr="00815E33">
        <w:rPr>
          <w:rFonts w:ascii="Arial" w:hAnsi="Arial" w:cs="Arial"/>
          <w:sz w:val="24"/>
          <w:szCs w:val="24"/>
        </w:rPr>
        <w:t>предприемачи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определено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15E33">
        <w:rPr>
          <w:rFonts w:ascii="Arial" w:hAnsi="Arial" w:cs="Arial"/>
          <w:sz w:val="24"/>
          <w:szCs w:val="24"/>
        </w:rPr>
        <w:t>закона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612FD33F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1.3 </w:t>
      </w:r>
      <w:proofErr w:type="spellStart"/>
      <w:r w:rsidRPr="00815E33">
        <w:rPr>
          <w:rFonts w:ascii="Arial" w:hAnsi="Arial" w:cs="Arial"/>
          <w:sz w:val="24"/>
          <w:szCs w:val="24"/>
        </w:rPr>
        <w:t>Настоящите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безусловно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услуга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знаейки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противоречивите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отклоняващи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последния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02C808CF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1.4 </w:t>
      </w:r>
      <w:proofErr w:type="spellStart"/>
      <w:r w:rsidRPr="00815E33">
        <w:rPr>
          <w:rFonts w:ascii="Arial" w:hAnsi="Arial" w:cs="Arial"/>
          <w:sz w:val="24"/>
          <w:szCs w:val="24"/>
        </w:rPr>
        <w:t>Последната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версия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тези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също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изключително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всеки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бъдещ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бизнес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сключен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рамките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настоящите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бизнес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отношения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дори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този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документ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изрично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отново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4F069669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1.5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индивидуални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споразумения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сключени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включително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странични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споразумения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допълнения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изменения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Pr="00815E33">
        <w:rPr>
          <w:rFonts w:ascii="Arial" w:hAnsi="Arial" w:cs="Arial"/>
          <w:sz w:val="24"/>
          <w:szCs w:val="24"/>
        </w:rPr>
        <w:t>всяка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отклоняваща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информация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съдържаща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офертите</w:t>
      </w:r>
      <w:proofErr w:type="spellEnd"/>
      <w:r w:rsidRPr="00815E33">
        <w:rPr>
          <w:rFonts w:ascii="Arial" w:hAnsi="Arial" w:cs="Arial"/>
          <w:sz w:val="24"/>
          <w:szCs w:val="24"/>
        </w:rPr>
        <w:t>/</w:t>
      </w:r>
      <w:proofErr w:type="spellStart"/>
      <w:r w:rsidRPr="00815E33">
        <w:rPr>
          <w:rFonts w:ascii="Arial" w:hAnsi="Arial" w:cs="Arial"/>
          <w:sz w:val="24"/>
          <w:szCs w:val="24"/>
        </w:rPr>
        <w:t>декларациите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приемане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имат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предимство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настоящите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4AC5103D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lastRenderedPageBreak/>
        <w:t xml:space="preserve">1.6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релевантни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декларации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уведомления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изпрати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след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сключване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напр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определени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срокове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оплаквания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декларация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отказ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намаления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направени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писмен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вид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ефективни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050CD9B1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Договорни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декларации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писмена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форма</w:t>
      </w:r>
      <w:proofErr w:type="spellEnd"/>
      <w:r w:rsidRPr="00815E33">
        <w:rPr>
          <w:rFonts w:ascii="Arial" w:hAnsi="Arial" w:cs="Arial"/>
          <w:b/>
          <w:bCs/>
          <w:sz w:val="24"/>
          <w:szCs w:val="24"/>
        </w:rPr>
        <w:t xml:space="preserve">), </w:t>
      </w:r>
      <w:proofErr w:type="spellStart"/>
      <w:r w:rsidRPr="00815E33">
        <w:rPr>
          <w:rFonts w:ascii="Arial" w:hAnsi="Arial" w:cs="Arial"/>
          <w:b/>
          <w:bCs/>
          <w:sz w:val="24"/>
          <w:szCs w:val="24"/>
        </w:rPr>
        <w:t>документи</w:t>
      </w:r>
      <w:proofErr w:type="spellEnd"/>
    </w:p>
    <w:p w14:paraId="5908137F" w14:textId="087226E3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2.1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оферти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декларации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приемане</w:t>
      </w:r>
      <w:proofErr w:type="spellEnd"/>
      <w:r w:rsidRPr="00815E33">
        <w:rPr>
          <w:rFonts w:ascii="Arial" w:hAnsi="Arial" w:cs="Arial"/>
          <w:sz w:val="24"/>
          <w:szCs w:val="24"/>
        </w:rPr>
        <w:t>/</w:t>
      </w:r>
      <w:proofErr w:type="spellStart"/>
      <w:r w:rsidRPr="00815E33">
        <w:rPr>
          <w:rFonts w:ascii="Arial" w:hAnsi="Arial" w:cs="Arial"/>
          <w:sz w:val="24"/>
          <w:szCs w:val="24"/>
        </w:rPr>
        <w:t>потвърждения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поръчки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изменения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странични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15E33">
        <w:rPr>
          <w:rFonts w:ascii="Arial" w:hAnsi="Arial" w:cs="Arial"/>
          <w:sz w:val="24"/>
          <w:szCs w:val="24"/>
        </w:rPr>
        <w:t>споразумения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сключването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направени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писмена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форма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ефективни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напр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писмо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факс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подписан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документ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изпратен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имейл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15E33">
        <w:rPr>
          <w:rFonts w:ascii="Arial" w:hAnsi="Arial" w:cs="Arial"/>
          <w:sz w:val="24"/>
          <w:szCs w:val="24"/>
        </w:rPr>
        <w:t>наричани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по-долу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заедно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„</w:t>
      </w:r>
      <w:proofErr w:type="spellStart"/>
      <w:proofErr w:type="gramStart"/>
      <w:r w:rsidR="004132E8" w:rsidRPr="00815E33">
        <w:rPr>
          <w:rFonts w:ascii="Arial" w:hAnsi="Arial" w:cs="Arial"/>
          <w:sz w:val="24"/>
          <w:szCs w:val="24"/>
        </w:rPr>
        <w:t>писмено</w:t>
      </w:r>
      <w:proofErr w:type="spellEnd"/>
      <w:r w:rsidR="004132E8" w:rsidRPr="00815E33">
        <w:rPr>
          <w:rFonts w:ascii="Arial" w:hAnsi="Arial" w:cs="Arial"/>
          <w:sz w:val="24"/>
          <w:szCs w:val="24"/>
        </w:rPr>
        <w:t>“</w:t>
      </w:r>
      <w:proofErr w:type="gramEnd"/>
      <w:r w:rsidRPr="00815E33">
        <w:rPr>
          <w:rFonts w:ascii="Arial" w:hAnsi="Arial" w:cs="Arial"/>
          <w:sz w:val="24"/>
          <w:szCs w:val="24"/>
        </w:rPr>
        <w:t>).</w:t>
      </w:r>
    </w:p>
    <w:p w14:paraId="25E0D1D2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2.2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оферти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направени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(</w:t>
      </w:r>
      <w:proofErr w:type="spellStart"/>
      <w:r w:rsidRPr="00815E33">
        <w:rPr>
          <w:rFonts w:ascii="Arial" w:hAnsi="Arial" w:cs="Arial"/>
          <w:sz w:val="24"/>
          <w:szCs w:val="24"/>
        </w:rPr>
        <w:t>особено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отношение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количества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дати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обвързващи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считат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покана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направи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заявка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наричана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по-долу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4132E8" w:rsidRPr="00815E33">
        <w:rPr>
          <w:rFonts w:ascii="Arial" w:hAnsi="Arial" w:cs="Arial"/>
          <w:sz w:val="24"/>
          <w:szCs w:val="24"/>
        </w:rPr>
        <w:t>поръчка</w:t>
      </w:r>
      <w:proofErr w:type="spellEnd"/>
      <w:r w:rsidR="004132E8" w:rsidRPr="00815E33">
        <w:rPr>
          <w:rFonts w:ascii="Arial" w:hAnsi="Arial" w:cs="Arial"/>
          <w:sz w:val="24"/>
          <w:szCs w:val="24"/>
        </w:rPr>
        <w:t xml:space="preserve"> “</w:t>
      </w:r>
      <w:r w:rsidRPr="00815E3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15E33">
        <w:rPr>
          <w:rFonts w:ascii="Arial" w:hAnsi="Arial" w:cs="Arial"/>
          <w:sz w:val="24"/>
          <w:szCs w:val="24"/>
        </w:rPr>
        <w:t>освен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посочено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815E33">
        <w:rPr>
          <w:rFonts w:ascii="Arial" w:hAnsi="Arial" w:cs="Arial"/>
          <w:sz w:val="24"/>
          <w:szCs w:val="24"/>
        </w:rPr>
        <w:t>противен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конкретна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оферта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MEGGLE.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обвързан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поръчката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седмици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влиза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сила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когато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издаде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писмено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потвърждение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поръчката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най-късно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15E33">
        <w:rPr>
          <w:rFonts w:ascii="Arial" w:hAnsi="Arial" w:cs="Arial"/>
          <w:sz w:val="24"/>
          <w:szCs w:val="24"/>
        </w:rPr>
        <w:t>чрез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дерогация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Раздел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2.1 – </w:t>
      </w:r>
      <w:proofErr w:type="spellStart"/>
      <w:r w:rsidRPr="00815E33">
        <w:rPr>
          <w:rFonts w:ascii="Arial" w:hAnsi="Arial" w:cs="Arial"/>
          <w:sz w:val="24"/>
          <w:szCs w:val="24"/>
        </w:rPr>
        <w:t>когато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приеме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доставката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3CDE213B" w14:textId="77777777" w:rsidR="008D2287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2.3 MEGGLE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върху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всякакви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технически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илюстрации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описания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документи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издадени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хода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преговорите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предавани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изричното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предварително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писмено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съгласие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</w:t>
      </w:r>
    </w:p>
    <w:p w14:paraId="30ADBA43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2.4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поиска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докаже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упълномощен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закупи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поръчаните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приложимите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закони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предвиждат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специална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форма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регистрация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разрешение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закупуване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тип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MEGGLE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когато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предоставил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доказателства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13CF706A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Цесии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включване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трети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страни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ценообразуване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условия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плащане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забавено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плащане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електронно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фактуриране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прихващане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удържане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плащания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мандат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директен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дебит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SEPA,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финансово</w:t>
      </w:r>
      <w:proofErr w:type="spellEnd"/>
      <w:r w:rsidRPr="0092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4AE2">
        <w:rPr>
          <w:rFonts w:ascii="Arial" w:hAnsi="Arial" w:cs="Arial"/>
          <w:b/>
          <w:bCs/>
          <w:sz w:val="24"/>
          <w:szCs w:val="24"/>
        </w:rPr>
        <w:t>влошаване</w:t>
      </w:r>
      <w:proofErr w:type="spellEnd"/>
    </w:p>
    <w:p w14:paraId="18183E58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3.1 MEGGLE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прехвърли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произтичащи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във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връзка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свързани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компании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Освен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възлага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отговаря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751C7368" w14:textId="313133A0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3.2 </w:t>
      </w:r>
      <w:proofErr w:type="spellStart"/>
      <w:r w:rsidRPr="00815E33">
        <w:rPr>
          <w:rFonts w:ascii="Arial" w:hAnsi="Arial" w:cs="Arial"/>
          <w:sz w:val="24"/>
          <w:szCs w:val="24"/>
        </w:rPr>
        <w:t>Освен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посочено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потвърждението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поръчката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включват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пратка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15E33">
        <w:rPr>
          <w:rFonts w:ascii="Arial" w:hAnsi="Arial" w:cs="Arial"/>
          <w:sz w:val="24"/>
          <w:szCs w:val="24"/>
        </w:rPr>
        <w:t>Франко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2E8" w:rsidRPr="00815E33">
        <w:rPr>
          <w:rFonts w:ascii="Arial" w:hAnsi="Arial" w:cs="Arial"/>
          <w:sz w:val="24"/>
          <w:szCs w:val="24"/>
        </w:rPr>
        <w:t>превозвач</w:t>
      </w:r>
      <w:proofErr w:type="spellEnd"/>
      <w:r w:rsidR="004132E8" w:rsidRPr="00815E3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4132E8"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централата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(FCA, Incoterms 2020) и </w:t>
      </w:r>
      <w:proofErr w:type="spellStart"/>
      <w:r w:rsidRPr="00815E33">
        <w:rPr>
          <w:rFonts w:ascii="Arial" w:hAnsi="Arial" w:cs="Arial"/>
          <w:sz w:val="24"/>
          <w:szCs w:val="24"/>
        </w:rPr>
        <w:t>обичайното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опаковане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уговорено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посочват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нетни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r w:rsidR="00924AE2">
        <w:rPr>
          <w:rFonts w:ascii="Arial" w:hAnsi="Arial" w:cs="Arial"/>
          <w:sz w:val="24"/>
          <w:szCs w:val="24"/>
        </w:rPr>
        <w:t xml:space="preserve">BGN </w:t>
      </w:r>
      <w:proofErr w:type="spellStart"/>
      <w:r w:rsidR="00924AE2">
        <w:rPr>
          <w:rFonts w:ascii="Arial" w:hAnsi="Arial" w:cs="Arial"/>
          <w:sz w:val="24"/>
          <w:szCs w:val="24"/>
        </w:rPr>
        <w:t>лева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15E33">
        <w:rPr>
          <w:rFonts w:ascii="Arial" w:hAnsi="Arial" w:cs="Arial"/>
          <w:sz w:val="24"/>
          <w:szCs w:val="24"/>
        </w:rPr>
        <w:t>допълнително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начислява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законоустановен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данък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върху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добавената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стойност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15E33">
        <w:rPr>
          <w:rFonts w:ascii="Arial" w:hAnsi="Arial" w:cs="Arial"/>
          <w:sz w:val="24"/>
          <w:szCs w:val="24"/>
        </w:rPr>
        <w:t>данъкът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върху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добавената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стойност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посочва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отделно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5F845AE2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lastRenderedPageBreak/>
        <w:t xml:space="preserve">MEGGLE </w:t>
      </w:r>
      <w:proofErr w:type="spellStart"/>
      <w:r w:rsidRPr="00815E33">
        <w:rPr>
          <w:rFonts w:ascii="Arial" w:hAnsi="Arial" w:cs="Arial"/>
          <w:sz w:val="24"/>
          <w:szCs w:val="24"/>
        </w:rPr>
        <w:t>коригира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платени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свое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разумно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усмотрение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спрямо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развитието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енергийните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значение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изчисляването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Възможно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увеличение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намаление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увеличение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намаление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енергия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Увеличенията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закупуване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енергия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използват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увеличаване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компенсирани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начин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намаляване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енергия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намали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степента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815E33">
        <w:rPr>
          <w:rFonts w:ascii="Arial" w:hAnsi="Arial" w:cs="Arial"/>
          <w:sz w:val="24"/>
          <w:szCs w:val="24"/>
        </w:rPr>
        <w:t>която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тези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намаления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компенсират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напълно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частично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каквито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увеличения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области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739F84E9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815E33">
        <w:rPr>
          <w:rFonts w:ascii="Arial" w:hAnsi="Arial" w:cs="Arial"/>
          <w:sz w:val="24"/>
          <w:szCs w:val="24"/>
        </w:rPr>
        <w:t>контекста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продължаващо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рамково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споразумение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MEGGLE, </w:t>
      </w:r>
      <w:proofErr w:type="spellStart"/>
      <w:r w:rsidRPr="00815E33">
        <w:rPr>
          <w:rFonts w:ascii="Arial" w:hAnsi="Arial" w:cs="Arial"/>
          <w:sz w:val="24"/>
          <w:szCs w:val="24"/>
        </w:rPr>
        <w:t>когато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упражнява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своята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разумна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преценка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избира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точки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във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времето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промяна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такъв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начин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намаленията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предвид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критерии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по-малко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по-благоприятни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увеличения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15E33">
        <w:rPr>
          <w:rFonts w:ascii="Arial" w:hAnsi="Arial" w:cs="Arial"/>
          <w:sz w:val="24"/>
          <w:szCs w:val="24"/>
        </w:rPr>
        <w:t>това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означава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намаляването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ефект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върху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същата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степен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увеличаването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815E33">
        <w:rPr>
          <w:rFonts w:ascii="Arial" w:hAnsi="Arial" w:cs="Arial"/>
          <w:sz w:val="24"/>
          <w:szCs w:val="24"/>
        </w:rPr>
        <w:t>рамките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индивидуален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покупка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направи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промяна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цената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повече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месеца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между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сключването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49BAE5AA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3.3 </w:t>
      </w:r>
      <w:proofErr w:type="spellStart"/>
      <w:r w:rsidRPr="00815E33">
        <w:rPr>
          <w:rFonts w:ascii="Arial" w:hAnsi="Arial" w:cs="Arial"/>
          <w:sz w:val="24"/>
          <w:szCs w:val="24"/>
        </w:rPr>
        <w:t>Освен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посочено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потвърждението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поръчката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фактури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издадени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MEGGLE,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дължими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рамките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815E33">
        <w:rPr>
          <w:rFonts w:ascii="Arial" w:hAnsi="Arial" w:cs="Arial"/>
          <w:sz w:val="24"/>
          <w:szCs w:val="24"/>
        </w:rPr>
        <w:t>дни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датата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фактурата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Удръжки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предсрочно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предоставят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изрично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писмено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споразумение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220990E3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3.4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счита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извършено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когато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цялата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сума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фактурата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разположение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MEGGLE. MEGGLE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приема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чекове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менителници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15E33">
        <w:rPr>
          <w:rFonts w:ascii="Arial" w:hAnsi="Arial" w:cs="Arial"/>
          <w:sz w:val="24"/>
          <w:szCs w:val="24"/>
        </w:rPr>
        <w:t>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приемат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пълно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след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успешен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процес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банково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64081E0B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3.5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забавено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начисли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лихва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9 </w:t>
      </w:r>
      <w:proofErr w:type="spellStart"/>
      <w:r w:rsidRPr="00815E33">
        <w:rPr>
          <w:rFonts w:ascii="Arial" w:hAnsi="Arial" w:cs="Arial"/>
          <w:sz w:val="24"/>
          <w:szCs w:val="24"/>
        </w:rPr>
        <w:t>процентни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пункта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основен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процент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законовата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неизпълнение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40,00 EUR. MEGGLE </w:t>
      </w:r>
      <w:proofErr w:type="spellStart"/>
      <w:r w:rsidRPr="00815E33">
        <w:rPr>
          <w:rFonts w:ascii="Arial" w:hAnsi="Arial" w:cs="Arial"/>
          <w:sz w:val="24"/>
          <w:szCs w:val="24"/>
        </w:rPr>
        <w:t>изрично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предяви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по-голям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обезщетение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резултат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забавено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26757413" w14:textId="737738F2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3.6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съгласява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електронното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фактуриране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="00E61D7E">
        <w:rPr>
          <w:rFonts w:ascii="Arial" w:hAnsi="Arial" w:cs="Arial"/>
          <w:sz w:val="24"/>
          <w:szCs w:val="24"/>
        </w:rPr>
        <w:t>действащото</w:t>
      </w:r>
      <w:proofErr w:type="spellEnd"/>
      <w:r w:rsidR="00E61D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D7E">
        <w:rPr>
          <w:rFonts w:ascii="Arial" w:hAnsi="Arial" w:cs="Arial"/>
          <w:sz w:val="24"/>
          <w:szCs w:val="24"/>
        </w:rPr>
        <w:t>законодателство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оплаквания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относно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фактури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направени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незабавно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т.е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без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виновно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забавяне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 в </w:t>
      </w:r>
      <w:proofErr w:type="spellStart"/>
      <w:r w:rsidRPr="00815E33">
        <w:rPr>
          <w:rFonts w:ascii="Arial" w:hAnsi="Arial" w:cs="Arial"/>
          <w:sz w:val="24"/>
          <w:szCs w:val="24"/>
        </w:rPr>
        <w:t>писмена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форма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02F2BBD9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3.7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прихваща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срещу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насрещни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признати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MEGGLE, </w:t>
      </w:r>
      <w:proofErr w:type="spellStart"/>
      <w:r w:rsidRPr="00815E33">
        <w:rPr>
          <w:rFonts w:ascii="Arial" w:hAnsi="Arial" w:cs="Arial"/>
          <w:sz w:val="24"/>
          <w:szCs w:val="24"/>
        </w:rPr>
        <w:t>неоспорени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законно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установени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готови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решение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задържи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неговият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насрещен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основава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същото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отношение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е </w:t>
      </w:r>
      <w:proofErr w:type="spellStart"/>
      <w:r w:rsidRPr="00815E33">
        <w:rPr>
          <w:rFonts w:ascii="Arial" w:hAnsi="Arial" w:cs="Arial"/>
          <w:sz w:val="24"/>
          <w:szCs w:val="24"/>
        </w:rPr>
        <w:t>признат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MEGGLE, </w:t>
      </w:r>
      <w:proofErr w:type="spellStart"/>
      <w:r w:rsidRPr="00815E33">
        <w:rPr>
          <w:rFonts w:ascii="Arial" w:hAnsi="Arial" w:cs="Arial"/>
          <w:sz w:val="24"/>
          <w:szCs w:val="24"/>
        </w:rPr>
        <w:t>неоспорим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законно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установен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готов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решение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351D1720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lastRenderedPageBreak/>
        <w:t xml:space="preserve">3.8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чрез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директен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дебит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издаде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мандат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поискване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участие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схемата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директен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дебит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бизнес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към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бизнес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SEPA.</w:t>
      </w:r>
    </w:p>
    <w:p w14:paraId="380CEF4F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3.9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очевидно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възнаграждение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застрашено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платежоспособността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след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сключването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MEGGLE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откаже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услугите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докато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възнаграждението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гаранция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След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изтичане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срока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определен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откаже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поиска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обезщетение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възстановяване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законовите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изисквания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изпълнени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63457B85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Доставка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частични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доставки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форсмажорни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обстоятелства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доставки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доставчици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забавяне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доставката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отговорност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закъснели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доставки</w:t>
      </w:r>
      <w:proofErr w:type="spellEnd"/>
    </w:p>
    <w:p w14:paraId="7BA084A4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4.1 </w:t>
      </w:r>
      <w:proofErr w:type="spellStart"/>
      <w:r w:rsidRPr="00815E33">
        <w:rPr>
          <w:rFonts w:ascii="Arial" w:hAnsi="Arial" w:cs="Arial"/>
          <w:sz w:val="24"/>
          <w:szCs w:val="24"/>
        </w:rPr>
        <w:t>Освен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посочено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MEGGLE,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крайни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срокове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необвързващи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Периодът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започва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когато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необходими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документи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разрешителни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разрешения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съвместни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действия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направено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авансово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Дори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след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периодът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започнал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MEGGLE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извърши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надлежно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навреме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особено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изпадне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забав</w:t>
      </w:r>
      <w:proofErr w:type="spellEnd"/>
      <w:r w:rsidR="004132E8" w:rsidRPr="00815E33">
        <w:rPr>
          <w:rFonts w:ascii="Arial" w:hAnsi="Arial" w:cs="Arial"/>
          <w:sz w:val="24"/>
          <w:szCs w:val="24"/>
          <w:lang w:val="bg-BG"/>
        </w:rPr>
        <w:t>яне</w:t>
      </w:r>
      <w:r w:rsidRPr="00815E33">
        <w:rPr>
          <w:rFonts w:ascii="Arial" w:hAnsi="Arial" w:cs="Arial"/>
          <w:sz w:val="24"/>
          <w:szCs w:val="24"/>
        </w:rPr>
        <w:t xml:space="preserve">. MEGGLE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защитата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неизпълнен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580D73EC" w14:textId="4953FFF0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4.2 </w:t>
      </w:r>
      <w:proofErr w:type="spellStart"/>
      <w:r w:rsidRPr="00815E33">
        <w:rPr>
          <w:rFonts w:ascii="Arial" w:hAnsi="Arial" w:cs="Arial"/>
          <w:sz w:val="24"/>
          <w:szCs w:val="24"/>
        </w:rPr>
        <w:t>Освен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уговорено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извършват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пратки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15E33">
        <w:rPr>
          <w:rFonts w:ascii="Arial" w:hAnsi="Arial" w:cs="Arial"/>
          <w:sz w:val="24"/>
          <w:szCs w:val="24"/>
        </w:rPr>
        <w:t>франко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132E8" w:rsidRPr="00815E33">
        <w:rPr>
          <w:rFonts w:ascii="Arial" w:hAnsi="Arial" w:cs="Arial"/>
          <w:sz w:val="24"/>
          <w:szCs w:val="24"/>
        </w:rPr>
        <w:t>превозвач“</w:t>
      </w:r>
      <w:proofErr w:type="gramEnd"/>
      <w:r w:rsidR="004132E8"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централата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(FCA, Incoterms 2020).</w:t>
      </w:r>
    </w:p>
    <w:p w14:paraId="172517C1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4.3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частични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количества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разумен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размер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050CF3A0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4.4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възпрепятствана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непреодолима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сила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непредвидими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събития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настъпили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MEGGLE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някой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неговите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доставчици</w:t>
      </w:r>
      <w:proofErr w:type="spellEnd"/>
      <w:r w:rsidRPr="00815E33">
        <w:rPr>
          <w:rFonts w:ascii="Arial" w:hAnsi="Arial" w:cs="Arial"/>
          <w:sz w:val="24"/>
          <w:szCs w:val="24"/>
        </w:rPr>
        <w:t>/</w:t>
      </w:r>
      <w:proofErr w:type="spellStart"/>
      <w:r w:rsidRPr="00815E33">
        <w:rPr>
          <w:rFonts w:ascii="Arial" w:hAnsi="Arial" w:cs="Arial"/>
          <w:sz w:val="24"/>
          <w:szCs w:val="24"/>
        </w:rPr>
        <w:t>подизпълнители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пречат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временно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краен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срок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чрез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пряко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косвено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вина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датата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крайният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срок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удължават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времето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нарушено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такива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обстоятелства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плюс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разумен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срок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възстановяване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напълно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частично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невъзможна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разумно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очаква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поради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горните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обстоятелства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MEGGLE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освобождава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откаже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прекъсване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доведе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отлагане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повече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815E33">
        <w:rPr>
          <w:rFonts w:ascii="Arial" w:hAnsi="Arial" w:cs="Arial"/>
          <w:sz w:val="24"/>
          <w:szCs w:val="24"/>
        </w:rPr>
        <w:t>седмици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двете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договарящи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оттеглят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15E33">
        <w:rPr>
          <w:rFonts w:ascii="Arial" w:hAnsi="Arial" w:cs="Arial"/>
          <w:sz w:val="24"/>
          <w:szCs w:val="24"/>
        </w:rPr>
        <w:t>Въпреки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откаже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след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определяне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разумен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гратисен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период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законови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отказ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засягат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горепосочената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разпоредба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5CEAF08E" w14:textId="7F8DE911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15E33">
        <w:rPr>
          <w:rFonts w:ascii="Arial" w:hAnsi="Arial" w:cs="Arial"/>
          <w:sz w:val="24"/>
          <w:szCs w:val="24"/>
        </w:rPr>
        <w:t>Такива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събития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включват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по-специално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повреди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причинени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война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саботаж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пожар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експлозия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1B81">
        <w:rPr>
          <w:rFonts w:ascii="Arial" w:hAnsi="Arial" w:cs="Arial"/>
          <w:sz w:val="24"/>
          <w:szCs w:val="24"/>
        </w:rPr>
        <w:t>наводнение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природно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бедствие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екстремни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природни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събития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лошо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време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законни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трудови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спорове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стачки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пандемии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lastRenderedPageBreak/>
        <w:t>епидемии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чума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официални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заповеди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прекъсване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спиране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енергоснабдяване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повреди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ограничения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електронния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обмен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данни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причинени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трета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атаки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ИТ </w:t>
      </w:r>
      <w:proofErr w:type="spellStart"/>
      <w:r w:rsidRPr="00815E33">
        <w:rPr>
          <w:rFonts w:ascii="Arial" w:hAnsi="Arial" w:cs="Arial"/>
          <w:sz w:val="24"/>
          <w:szCs w:val="24"/>
        </w:rPr>
        <w:t>системи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някой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неговите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доставчици</w:t>
      </w:r>
      <w:proofErr w:type="spellEnd"/>
      <w:r w:rsidRPr="00815E33">
        <w:rPr>
          <w:rFonts w:ascii="Arial" w:hAnsi="Arial" w:cs="Arial"/>
          <w:sz w:val="24"/>
          <w:szCs w:val="24"/>
        </w:rPr>
        <w:t>/</w:t>
      </w:r>
      <w:proofErr w:type="spellStart"/>
      <w:r w:rsidRPr="00815E33">
        <w:rPr>
          <w:rFonts w:ascii="Arial" w:hAnsi="Arial" w:cs="Arial"/>
          <w:sz w:val="24"/>
          <w:szCs w:val="24"/>
        </w:rPr>
        <w:t>подизпълнители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страни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3C1B509A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15E33">
        <w:rPr>
          <w:rFonts w:ascii="Arial" w:hAnsi="Arial" w:cs="Arial"/>
          <w:sz w:val="24"/>
          <w:szCs w:val="24"/>
        </w:rPr>
        <w:t xml:space="preserve">4.5 </w:t>
      </w:r>
      <w:proofErr w:type="spellStart"/>
      <w:r w:rsidRPr="00815E33">
        <w:rPr>
          <w:rFonts w:ascii="Arial" w:hAnsi="Arial" w:cs="Arial"/>
          <w:sz w:val="24"/>
          <w:szCs w:val="24"/>
        </w:rPr>
        <w:t>Раздел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4.4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дългосрочни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отношения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;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прекрати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целия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засегнати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частични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r w:rsidR="007E732C" w:rsidRPr="00815E33">
        <w:rPr>
          <w:rFonts w:ascii="Arial" w:hAnsi="Arial" w:cs="Arial"/>
          <w:sz w:val="24"/>
          <w:szCs w:val="24"/>
          <w:lang w:val="bg-BG"/>
        </w:rPr>
        <w:t>основателно</w:t>
      </w:r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очаква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целия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поради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r w:rsidR="007E732C" w:rsidRPr="00815E33">
        <w:rPr>
          <w:rFonts w:ascii="Arial" w:hAnsi="Arial" w:cs="Arial"/>
          <w:sz w:val="24"/>
          <w:szCs w:val="24"/>
          <w:lang w:val="bg-BG"/>
        </w:rPr>
        <w:t>форсмажорни обстоятелства.</w:t>
      </w:r>
    </w:p>
    <w:p w14:paraId="7EEFF5B0" w14:textId="541C76C8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4.6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получи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навреме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изобщо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своите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доставчици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15E33">
        <w:rPr>
          <w:rFonts w:ascii="Arial" w:hAnsi="Arial" w:cs="Arial"/>
          <w:sz w:val="24"/>
          <w:szCs w:val="24"/>
        </w:rPr>
        <w:t>това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включва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също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доставчиците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суровини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енергия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газ</w:t>
      </w:r>
      <w:proofErr w:type="spellEnd"/>
      <w:r w:rsidR="004132E8" w:rsidRPr="00815E33">
        <w:rPr>
          <w:rFonts w:ascii="Arial" w:hAnsi="Arial" w:cs="Arial"/>
          <w:sz w:val="24"/>
          <w:szCs w:val="24"/>
          <w:lang w:val="bg-BG"/>
        </w:rPr>
        <w:t>,</w:t>
      </w:r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няма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счита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в </w:t>
      </w:r>
      <w:proofErr w:type="spellStart"/>
      <w:r w:rsidRPr="00815E33">
        <w:rPr>
          <w:rFonts w:ascii="Arial" w:hAnsi="Arial" w:cs="Arial"/>
          <w:sz w:val="24"/>
          <w:szCs w:val="24"/>
        </w:rPr>
        <w:t>неизпълнение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към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освен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носи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закъснялата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липсата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оттегли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ясно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неговите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доставчици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няма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доставят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поръчаните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суровини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поръчаните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количества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енергия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своя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вина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въпреки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сключването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паралелни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споразумения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покритие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56B167A8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4.7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закъсняла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MEGGLE </w:t>
      </w:r>
      <w:proofErr w:type="spellStart"/>
      <w:r w:rsidRPr="00815E33">
        <w:rPr>
          <w:rFonts w:ascii="Arial" w:hAnsi="Arial" w:cs="Arial"/>
          <w:sz w:val="24"/>
          <w:szCs w:val="24"/>
        </w:rPr>
        <w:t>носи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Раздел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тези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лека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небрежност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обаче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причинени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закъснение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ограничава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0,5%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стойността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забавената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частична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всяка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пълна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седмица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закъснение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максимум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5%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стойност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забавената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частичната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6EE288A5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Неизпълнение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задълженията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по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приемане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разходи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съхранение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фиксирана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компенсация</w:t>
      </w:r>
      <w:proofErr w:type="spellEnd"/>
    </w:p>
    <w:p w14:paraId="03A1225F" w14:textId="7C1D45DB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5.1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приеме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виновно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наруши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някое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сътрудничество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без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засягат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изпрати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съхранява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подходящ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начин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риск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сметка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MEGGLE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наеме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спедитор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складодържател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тези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съхранява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свои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помещения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съхранение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размер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0,25%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нетната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покупна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складираните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цяла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седмица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съхранение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По-високи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по-ниски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съхранение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доказани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таксувани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MEGGLE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предявява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допълнителни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57B056E0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5.2 </w:t>
      </w:r>
      <w:proofErr w:type="spellStart"/>
      <w:r w:rsidRPr="00815E33">
        <w:rPr>
          <w:rFonts w:ascii="Arial" w:hAnsi="Arial" w:cs="Arial"/>
          <w:sz w:val="24"/>
          <w:szCs w:val="24"/>
        </w:rPr>
        <w:t>Рискът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случайна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загуба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влошаване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прехвърля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върху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момента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815E33">
        <w:rPr>
          <w:rFonts w:ascii="Arial" w:hAnsi="Arial" w:cs="Arial"/>
          <w:sz w:val="24"/>
          <w:szCs w:val="24"/>
        </w:rPr>
        <w:t>който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той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просрочи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приемането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2301AA57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5.3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откаже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приеме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изтече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разумен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гратисен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период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приемане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без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желания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резултат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откаже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поиска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обезщетение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вместо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услугата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815E33">
        <w:rPr>
          <w:rFonts w:ascii="Arial" w:hAnsi="Arial" w:cs="Arial"/>
          <w:sz w:val="24"/>
          <w:szCs w:val="24"/>
        </w:rPr>
        <w:t>такива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случаи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изиска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20%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нетна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lastRenderedPageBreak/>
        <w:t>покупна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компенсация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свободен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доказателства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претърпял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по-малко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фиксираното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обезщетение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MEGGLE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допълнителни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особено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докаже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претърпял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по-голяма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степен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11F092B7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Рекламации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дефекти</w:t>
      </w:r>
      <w:proofErr w:type="spellEnd"/>
      <w:r w:rsidRPr="00351B8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51B81">
        <w:rPr>
          <w:rFonts w:ascii="Arial" w:hAnsi="Arial" w:cs="Arial"/>
          <w:b/>
          <w:bCs/>
          <w:sz w:val="24"/>
          <w:szCs w:val="24"/>
        </w:rPr>
        <w:t>гаранция</w:t>
      </w:r>
      <w:proofErr w:type="spellEnd"/>
    </w:p>
    <w:p w14:paraId="5539386B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6.1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предявява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провери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веднага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след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във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всеки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обработката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Явните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незабавно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докладвани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в </w:t>
      </w:r>
      <w:proofErr w:type="spellStart"/>
      <w:r w:rsidRPr="00815E33">
        <w:rPr>
          <w:rFonts w:ascii="Arial" w:hAnsi="Arial" w:cs="Arial"/>
          <w:sz w:val="24"/>
          <w:szCs w:val="24"/>
        </w:rPr>
        <w:t>писмен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вид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най-късно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една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седмица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скрит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впоследствие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явен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незабавно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направи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писмена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рекламация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най-късно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рамките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една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седмица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откриването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счита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безупречна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одобрена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отказани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правилно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съхранявани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негова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сметка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Своевременността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рекламация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зависи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момента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815E33">
        <w:rPr>
          <w:rFonts w:ascii="Arial" w:hAnsi="Arial" w:cs="Arial"/>
          <w:sz w:val="24"/>
          <w:szCs w:val="24"/>
        </w:rPr>
        <w:t>който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получена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MEGGLE.</w:t>
      </w:r>
    </w:p>
    <w:p w14:paraId="0F3634B8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6.2 </w:t>
      </w:r>
      <w:proofErr w:type="spellStart"/>
      <w:r w:rsidRPr="00815E33">
        <w:rPr>
          <w:rFonts w:ascii="Arial" w:hAnsi="Arial" w:cs="Arial"/>
          <w:sz w:val="24"/>
          <w:szCs w:val="24"/>
        </w:rPr>
        <w:t>Очакваното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качество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даден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определя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спецификациите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информацията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съдържаща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офертата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2D913423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6.3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навреме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Раздел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6.1,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свое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усмотрение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разреши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проблема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отстрани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безупречен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артикул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реши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отстрани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той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поема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необходими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освен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мярката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коригиране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оскъпява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поради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факта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преместени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място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след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доставката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3689EC85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6.4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няма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предявява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претенции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незначително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отклонение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очакваното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качество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незначително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увреждане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неговата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използваемост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644380EE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6.5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предявява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претенции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срещу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нарушаване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промишлена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авторски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незабавно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уведоми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в </w:t>
      </w:r>
      <w:proofErr w:type="spellStart"/>
      <w:r w:rsidRPr="00815E33">
        <w:rPr>
          <w:rFonts w:ascii="Arial" w:hAnsi="Arial" w:cs="Arial"/>
          <w:sz w:val="24"/>
          <w:szCs w:val="24"/>
        </w:rPr>
        <w:t>писмена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форма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подобни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предявени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признава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нарушение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позволява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предприеме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грижа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защитни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мерки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споразумения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уреждане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Освен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предявява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претенции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нарушението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индустриална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авторските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причинено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специални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изисквания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приложение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предвидено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MEGGLE,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факта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променя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използва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заедно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доставят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MEGGLE.</w:t>
      </w:r>
    </w:p>
    <w:p w14:paraId="0CB629C4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6.6 С </w:t>
      </w:r>
      <w:proofErr w:type="spellStart"/>
      <w:r w:rsidRPr="00815E33">
        <w:rPr>
          <w:rFonts w:ascii="Arial" w:hAnsi="Arial" w:cs="Arial"/>
          <w:sz w:val="24"/>
          <w:szCs w:val="24"/>
        </w:rPr>
        <w:t>изключение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гаранционните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претенции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погасяват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една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година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след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продуктите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436D0EFB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6.7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предявява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причинени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само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изключена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ограничена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Раздел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тези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предявява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lastRenderedPageBreak/>
        <w:t>претенции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извън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тези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посочени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Раздел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настоящите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49E497AA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6.8 </w:t>
      </w:r>
      <w:proofErr w:type="spellStart"/>
      <w:r w:rsidRPr="00815E33">
        <w:rPr>
          <w:rFonts w:ascii="Arial" w:hAnsi="Arial" w:cs="Arial"/>
          <w:sz w:val="24"/>
          <w:szCs w:val="24"/>
        </w:rPr>
        <w:t>Ограничението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Раздел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измамно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укрил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степента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815E33">
        <w:rPr>
          <w:rFonts w:ascii="Arial" w:hAnsi="Arial" w:cs="Arial"/>
          <w:sz w:val="24"/>
          <w:szCs w:val="24"/>
        </w:rPr>
        <w:t>която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е </w:t>
      </w:r>
      <w:proofErr w:type="spellStart"/>
      <w:r w:rsidRPr="00815E33">
        <w:rPr>
          <w:rFonts w:ascii="Arial" w:hAnsi="Arial" w:cs="Arial"/>
          <w:sz w:val="24"/>
          <w:szCs w:val="24"/>
        </w:rPr>
        <w:t>издала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гаранция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619B1E7C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Отговорност</w:t>
      </w:r>
      <w:proofErr w:type="spellEnd"/>
    </w:p>
    <w:p w14:paraId="16ED7110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7.1 MEGGLE </w:t>
      </w:r>
      <w:proofErr w:type="spellStart"/>
      <w:r w:rsidRPr="00815E33">
        <w:rPr>
          <w:rFonts w:ascii="Arial" w:hAnsi="Arial" w:cs="Arial"/>
          <w:sz w:val="24"/>
          <w:szCs w:val="24"/>
        </w:rPr>
        <w:t>носи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пълна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умисъл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груба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небрежност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леко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небрежно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нарушение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основно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второстепенно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нарушение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застрашава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постигането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която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позволява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правилното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първо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място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в </w:t>
      </w:r>
      <w:proofErr w:type="spellStart"/>
      <w:r w:rsidRPr="00815E33">
        <w:rPr>
          <w:rFonts w:ascii="Arial" w:hAnsi="Arial" w:cs="Arial"/>
          <w:sz w:val="24"/>
          <w:szCs w:val="24"/>
        </w:rPr>
        <w:t>спазването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довери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наричано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по-нататък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15E33">
        <w:rPr>
          <w:rFonts w:ascii="Arial" w:hAnsi="Arial" w:cs="Arial"/>
          <w:sz w:val="24"/>
          <w:szCs w:val="24"/>
        </w:rPr>
        <w:t>съществено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второстепенно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“),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ограничена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типичната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степен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вида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въпросния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която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била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предвидима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времето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сключване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2E172983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7.2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леко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небрежно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нарушение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основно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съществено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второстепенно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ограничена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пъти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стойността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поръчката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49A050FE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7.3 MEGGLE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носи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леко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небрежно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нарушение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второстепенни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основни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второстепенни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задължения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26500847" w14:textId="46C6486A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7.4 </w:t>
      </w:r>
      <w:proofErr w:type="spellStart"/>
      <w:r w:rsidRPr="00815E33">
        <w:rPr>
          <w:rFonts w:ascii="Arial" w:hAnsi="Arial" w:cs="Arial"/>
          <w:sz w:val="24"/>
          <w:szCs w:val="24"/>
        </w:rPr>
        <w:t>Горните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изключения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ограничения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дефектите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укрити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чрез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измама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поета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гаранция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качеството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нито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заявени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германския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Закон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продукти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ProdHaftG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увреждане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живота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крайниците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здравето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Това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обръща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тежестта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доказване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ущърб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675A43C3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7.5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е </w:t>
      </w:r>
      <w:proofErr w:type="spellStart"/>
      <w:r w:rsidRPr="00815E33">
        <w:rPr>
          <w:rFonts w:ascii="Arial" w:hAnsi="Arial" w:cs="Arial"/>
          <w:sz w:val="24"/>
          <w:szCs w:val="24"/>
        </w:rPr>
        <w:t>изключена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ограничена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това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отнася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личната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законните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представители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служителите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работниците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заместниците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MEGGLE.</w:t>
      </w:r>
    </w:p>
    <w:p w14:paraId="0CE683FB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7.6 С </w:t>
      </w:r>
      <w:proofErr w:type="spellStart"/>
      <w:r w:rsidRPr="00815E33">
        <w:rPr>
          <w:rFonts w:ascii="Arial" w:hAnsi="Arial" w:cs="Arial"/>
          <w:sz w:val="24"/>
          <w:szCs w:val="24"/>
        </w:rPr>
        <w:t>изключение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произтичащи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забранени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действия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заявени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когато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отговорността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е </w:t>
      </w:r>
      <w:proofErr w:type="spellStart"/>
      <w:r w:rsidRPr="00815E33">
        <w:rPr>
          <w:rFonts w:ascii="Arial" w:hAnsi="Arial" w:cs="Arial"/>
          <w:sz w:val="24"/>
          <w:szCs w:val="24"/>
        </w:rPr>
        <w:t>ограничена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Раздел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тези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изтичат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една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година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началото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предвидения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закона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давностен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срок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0261FC7E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Запазване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правата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собственост</w:t>
      </w:r>
      <w:proofErr w:type="spellEnd"/>
    </w:p>
    <w:p w14:paraId="04202C1E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8.1 MEGGLE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върху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наричани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по-нататък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обект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>“</w:t>
      </w:r>
      <w:proofErr w:type="gramEnd"/>
      <w:r w:rsidRPr="00815E3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уреждането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водени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срещу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рамките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обхвата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придобива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срещу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пряка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връзка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независимо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правното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основание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Освен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lastRenderedPageBreak/>
        <w:t>запазва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върху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уреждането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всякакви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придобива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срещу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15E33">
        <w:rPr>
          <w:rFonts w:ascii="Arial" w:hAnsi="Arial" w:cs="Arial"/>
          <w:sz w:val="24"/>
          <w:szCs w:val="24"/>
        </w:rPr>
        <w:t>сега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бъдеще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15E33">
        <w:rPr>
          <w:rFonts w:ascii="Arial" w:hAnsi="Arial" w:cs="Arial"/>
          <w:sz w:val="24"/>
          <w:szCs w:val="24"/>
        </w:rPr>
        <w:t>независимо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основания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включително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неуредени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към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салдото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разплащателна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сметка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).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разплащателна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сметка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обект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действат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гаранция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неуредените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държани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MEGGLE.</w:t>
      </w:r>
    </w:p>
    <w:p w14:paraId="6149332C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8.2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обект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доставят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страни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където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валидността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такива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специфични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изисквания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формалности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направи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своя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сметка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без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неоправдано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забавяне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подходящите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сигурност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сътрудничи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във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мерки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необходими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полезни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ефективността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приложимостта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такива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сигурност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напр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регистрация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публикуване</w:t>
      </w:r>
      <w:proofErr w:type="spellEnd"/>
      <w:r w:rsidRPr="00815E33">
        <w:rPr>
          <w:rFonts w:ascii="Arial" w:hAnsi="Arial" w:cs="Arial"/>
          <w:sz w:val="24"/>
          <w:szCs w:val="24"/>
        </w:rPr>
        <w:t>).</w:t>
      </w:r>
    </w:p>
    <w:p w14:paraId="503CF943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8.3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обработва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препродава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рамките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обичайната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дейност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Въпреки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няма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обработва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препродава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просрочие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спрял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повече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временен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период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е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собственик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той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оттегли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разрешението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обработва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препродава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такива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обективно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оправдани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причини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815E33">
        <w:rPr>
          <w:rFonts w:ascii="Arial" w:hAnsi="Arial" w:cs="Arial"/>
          <w:sz w:val="24"/>
          <w:szCs w:val="24"/>
        </w:rPr>
        <w:t>настоящото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прехвърля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произтичащи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обработката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препродажбата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включително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всякакви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спомагателни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; MEGGLE </w:t>
      </w:r>
      <w:proofErr w:type="spellStart"/>
      <w:r w:rsidRPr="00815E33">
        <w:rPr>
          <w:rFonts w:ascii="Arial" w:hAnsi="Arial" w:cs="Arial"/>
          <w:sz w:val="24"/>
          <w:szCs w:val="24"/>
        </w:rPr>
        <w:t>приема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прехвърлянето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4E336B89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8.4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остава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правото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отмяна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събира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преотстъпените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МЕГГЛЕ </w:t>
      </w:r>
      <w:proofErr w:type="spellStart"/>
      <w:r w:rsidRPr="00815E33">
        <w:rPr>
          <w:rFonts w:ascii="Arial" w:hAnsi="Arial" w:cs="Arial"/>
          <w:sz w:val="24"/>
          <w:szCs w:val="24"/>
        </w:rPr>
        <w:t>може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отнеме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пълномощното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събиране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обективно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основателни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причини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MEGGLE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събира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преотстъпените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няма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просрочие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по-специално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подадена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молба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откриване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производство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несъстоятелност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спрени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MEGGLE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съгласява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въздържи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събирането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преотстъпените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плащане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следователно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е </w:t>
      </w:r>
      <w:proofErr w:type="spellStart"/>
      <w:r w:rsidRPr="00815E33">
        <w:rPr>
          <w:rFonts w:ascii="Arial" w:hAnsi="Arial" w:cs="Arial"/>
          <w:sz w:val="24"/>
          <w:szCs w:val="24"/>
        </w:rPr>
        <w:t>упълномощен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събира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поискване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списък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списък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цедираните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имената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адресите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длъжниците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размера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съответните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длъжен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уведоми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длъжниците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прехвърлянето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поискване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а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направи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същото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25B14BB3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8.5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обработва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трансформира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обект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какъвто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начин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рамките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обичайната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lastRenderedPageBreak/>
        <w:t>дейност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той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направи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такъв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начин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счита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производител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описано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раздел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950 BGB, </w:t>
      </w:r>
      <w:proofErr w:type="spellStart"/>
      <w:r w:rsidRPr="00815E33">
        <w:rPr>
          <w:rFonts w:ascii="Arial" w:hAnsi="Arial" w:cs="Arial"/>
          <w:sz w:val="24"/>
          <w:szCs w:val="24"/>
        </w:rPr>
        <w:t>без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приеме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възлагането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производител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обработени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считат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описано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Раздел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тези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преработи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комбинира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смеси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MEGGLE, </w:t>
      </w:r>
      <w:proofErr w:type="spellStart"/>
      <w:r w:rsidRPr="00815E33">
        <w:rPr>
          <w:rFonts w:ascii="Arial" w:hAnsi="Arial" w:cs="Arial"/>
          <w:sz w:val="24"/>
          <w:szCs w:val="24"/>
        </w:rPr>
        <w:t>последният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придобива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върху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артикул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съотношение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крайната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фактурирана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сума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съгласно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наричани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по-нататък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15E33">
        <w:rPr>
          <w:rFonts w:ascii="Arial" w:hAnsi="Arial" w:cs="Arial"/>
          <w:sz w:val="24"/>
          <w:szCs w:val="24"/>
        </w:rPr>
        <w:t>стойността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“) </w:t>
      </w:r>
      <w:proofErr w:type="spellStart"/>
      <w:r w:rsidRPr="00815E33">
        <w:rPr>
          <w:rFonts w:ascii="Arial" w:hAnsi="Arial" w:cs="Arial"/>
          <w:sz w:val="24"/>
          <w:szCs w:val="24"/>
        </w:rPr>
        <w:t>към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стойността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обработени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комбинирани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смесени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към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момента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обработката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комбинацията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смесването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придобие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еднолична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върху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артикул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страните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съгласяват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прехвърли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пропорционалната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върху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артикул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съотношението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стойността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към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стойността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нов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артикул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съхранява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артикул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безплатно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Новият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артикул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получен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резултат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обработката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комбинацията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смесването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815E33">
        <w:rPr>
          <w:rFonts w:ascii="Arial" w:hAnsi="Arial" w:cs="Arial"/>
          <w:sz w:val="24"/>
          <w:szCs w:val="24"/>
        </w:rPr>
        <w:t>противен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същите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обект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1DB1DF35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8.6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адекватно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застрахова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срещу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кражба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кражба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взлом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щети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вода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пожар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поддържа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застрахователно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покритие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815E33">
        <w:rPr>
          <w:rFonts w:ascii="Arial" w:hAnsi="Arial" w:cs="Arial"/>
          <w:sz w:val="24"/>
          <w:szCs w:val="24"/>
        </w:rPr>
        <w:t>настоящото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прехвърля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застрахователни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предявени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срещу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неговата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застрахователна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компания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е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собственик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съсобственик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повредените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артикули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; MEGGLE </w:t>
      </w:r>
      <w:proofErr w:type="spellStart"/>
      <w:r w:rsidRPr="00815E33">
        <w:rPr>
          <w:rFonts w:ascii="Arial" w:hAnsi="Arial" w:cs="Arial"/>
          <w:sz w:val="24"/>
          <w:szCs w:val="24"/>
        </w:rPr>
        <w:t>приема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прехвърлянето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4BCCAB2D" w14:textId="348CBFF2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8.7 </w:t>
      </w:r>
      <w:proofErr w:type="spellStart"/>
      <w:r w:rsidRPr="00815E33">
        <w:rPr>
          <w:rFonts w:ascii="Arial" w:hAnsi="Arial" w:cs="Arial"/>
          <w:sz w:val="24"/>
          <w:szCs w:val="24"/>
        </w:rPr>
        <w:t>Докато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обект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MEGGLE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даде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своето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предварително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писмено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съгласие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заложени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прехвърлени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гаранция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начин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прехвърлени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променени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какъвто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начин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който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засяга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сигурността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MEGGLE.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намеса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трета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напр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принудителни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мерки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незабавно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уведоми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MEGGLE,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цялата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информация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документи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необходими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MEGGLE,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защити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информира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третата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страна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MEGGLE.</w:t>
      </w:r>
    </w:p>
    <w:p w14:paraId="05CFBCA9" w14:textId="16AC6FF9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8.8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наруши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по-специално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като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изпадне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забав</w:t>
      </w:r>
      <w:proofErr w:type="spellEnd"/>
      <w:r w:rsidR="007A6522" w:rsidRPr="00815E33">
        <w:rPr>
          <w:rFonts w:ascii="Arial" w:hAnsi="Arial" w:cs="Arial"/>
          <w:sz w:val="24"/>
          <w:szCs w:val="24"/>
          <w:lang w:val="bg-BG"/>
        </w:rPr>
        <w:t>яне</w:t>
      </w:r>
      <w:r w:rsidRPr="00815E33">
        <w:rPr>
          <w:rFonts w:ascii="Arial" w:hAnsi="Arial" w:cs="Arial"/>
          <w:sz w:val="24"/>
          <w:szCs w:val="24"/>
        </w:rPr>
        <w:t xml:space="preserve">,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възстанови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доставените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края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разумен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гратисен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период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Въпреки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това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MEGGLE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длъжен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определя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гратисен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период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случай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непосредствена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опасност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Възстановяването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също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представлява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отказ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MEGGLE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използва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възстановени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елементи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15E33">
        <w:rPr>
          <w:rFonts w:ascii="Arial" w:hAnsi="Arial" w:cs="Arial"/>
          <w:sz w:val="24"/>
          <w:szCs w:val="24"/>
        </w:rPr>
        <w:t>постъпленията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всяка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такава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експлоатация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приспадат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задълженията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E33">
        <w:rPr>
          <w:rFonts w:ascii="Arial" w:hAnsi="Arial" w:cs="Arial"/>
          <w:sz w:val="24"/>
          <w:szCs w:val="24"/>
        </w:rPr>
        <w:t>минус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разумни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разходи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експлоатация</w:t>
      </w:r>
      <w:proofErr w:type="spellEnd"/>
      <w:r w:rsidRPr="00815E33">
        <w:rPr>
          <w:rFonts w:ascii="Arial" w:hAnsi="Arial" w:cs="Arial"/>
          <w:sz w:val="24"/>
          <w:szCs w:val="24"/>
        </w:rPr>
        <w:t>).</w:t>
      </w:r>
    </w:p>
    <w:p w14:paraId="0D8554AC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lastRenderedPageBreak/>
        <w:t xml:space="preserve">8.9 </w:t>
      </w:r>
      <w:proofErr w:type="spellStart"/>
      <w:r w:rsidRPr="00815E33">
        <w:rPr>
          <w:rFonts w:ascii="Arial" w:hAnsi="Arial" w:cs="Arial"/>
          <w:sz w:val="24"/>
          <w:szCs w:val="24"/>
        </w:rPr>
        <w:t>По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искане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е </w:t>
      </w:r>
      <w:proofErr w:type="spellStart"/>
      <w:r w:rsidRPr="00815E33">
        <w:rPr>
          <w:rFonts w:ascii="Arial" w:hAnsi="Arial" w:cs="Arial"/>
          <w:sz w:val="24"/>
          <w:szCs w:val="24"/>
        </w:rPr>
        <w:t>длъжен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откаже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освободи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своите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обезпечения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доколкото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реализуемата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стойност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всички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обезпечения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предоставени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запазването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прехвърляне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чрез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обезпечение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авансовата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цесия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надвишава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размер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обезпечените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вземания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към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над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10%; MEGGLE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избере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ценните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книжа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които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освободени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4F0E0394" w14:textId="77777777" w:rsidR="00AC6C08" w:rsidRPr="00DB57EB" w:rsidRDefault="00AC6C08" w:rsidP="00E42A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Място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юрисдикция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място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изпълнение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разпоредби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външната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търговия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приложимо</w:t>
      </w:r>
      <w:proofErr w:type="spellEnd"/>
      <w:r w:rsidRPr="00DB57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7EB">
        <w:rPr>
          <w:rFonts w:ascii="Arial" w:hAnsi="Arial" w:cs="Arial"/>
          <w:b/>
          <w:bCs/>
          <w:sz w:val="24"/>
          <w:szCs w:val="24"/>
        </w:rPr>
        <w:t>право</w:t>
      </w:r>
      <w:proofErr w:type="spellEnd"/>
    </w:p>
    <w:p w14:paraId="67AC2E56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9.1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„</w:t>
      </w:r>
      <w:proofErr w:type="spellStart"/>
      <w:r w:rsidR="007A6522" w:rsidRPr="00815E33">
        <w:rPr>
          <w:rFonts w:ascii="Arial" w:hAnsi="Arial" w:cs="Arial"/>
          <w:sz w:val="24"/>
          <w:szCs w:val="24"/>
        </w:rPr>
        <w:t>търговец</w:t>
      </w:r>
      <w:proofErr w:type="spellEnd"/>
      <w:r w:rsidR="007A6522" w:rsidRPr="00815E33">
        <w:rPr>
          <w:rFonts w:ascii="Arial" w:hAnsi="Arial" w:cs="Arial"/>
          <w:sz w:val="24"/>
          <w:szCs w:val="24"/>
        </w:rPr>
        <w:t xml:space="preserve"> “</w:t>
      </w:r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мястото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юрисдикция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всякакви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спорове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произтичащи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пряко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косвено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отношения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Окръжният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Розенхайм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Окръжният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съд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Траунщайн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както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определя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стойността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522" w:rsidRPr="00815E33">
        <w:rPr>
          <w:rFonts w:ascii="Arial" w:hAnsi="Arial" w:cs="Arial"/>
          <w:sz w:val="24"/>
          <w:szCs w:val="24"/>
        </w:rPr>
        <w:t>спора</w:t>
      </w:r>
      <w:proofErr w:type="spellEnd"/>
      <w:r w:rsidR="007A6522" w:rsidRPr="00815E33">
        <w:rPr>
          <w:rFonts w:ascii="Arial" w:hAnsi="Arial" w:cs="Arial"/>
          <w:sz w:val="24"/>
          <w:szCs w:val="24"/>
        </w:rPr>
        <w:t>.</w:t>
      </w:r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Същото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прилага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няма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общо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място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юрисдикция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Германия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MEGGLE </w:t>
      </w:r>
      <w:proofErr w:type="spellStart"/>
      <w:r w:rsidRPr="00815E33">
        <w:rPr>
          <w:rFonts w:ascii="Arial" w:hAnsi="Arial" w:cs="Arial"/>
          <w:sz w:val="24"/>
          <w:szCs w:val="24"/>
        </w:rPr>
        <w:t>обаче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има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право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съди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Клиента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юридическо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място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5E33">
        <w:rPr>
          <w:rFonts w:ascii="Arial" w:hAnsi="Arial" w:cs="Arial"/>
          <w:sz w:val="24"/>
          <w:szCs w:val="24"/>
        </w:rPr>
        <w:t>Горните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разпоредби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нямат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отношение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към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разпоредбите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уреждащи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изключителната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юрисдикция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определени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институции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537A96D2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9.2 </w:t>
      </w:r>
      <w:proofErr w:type="spellStart"/>
      <w:r w:rsidRPr="00815E33">
        <w:rPr>
          <w:rFonts w:ascii="Arial" w:hAnsi="Arial" w:cs="Arial"/>
          <w:sz w:val="24"/>
          <w:szCs w:val="24"/>
        </w:rPr>
        <w:t>Освен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ако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посочено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15E33">
        <w:rPr>
          <w:rFonts w:ascii="Arial" w:hAnsi="Arial" w:cs="Arial"/>
          <w:sz w:val="24"/>
          <w:szCs w:val="24"/>
        </w:rPr>
        <w:t>потвърждението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поръчката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мястото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ще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бъде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мястото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дейност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MEGGLE. </w:t>
      </w:r>
      <w:proofErr w:type="spellStart"/>
      <w:r w:rsidRPr="00815E33">
        <w:rPr>
          <w:rFonts w:ascii="Arial" w:hAnsi="Arial" w:cs="Arial"/>
          <w:sz w:val="24"/>
          <w:szCs w:val="24"/>
        </w:rPr>
        <w:t>Клиентът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трябва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преведе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пари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мястото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дейност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MEGGLE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свой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собствен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риск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своя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сметка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20F8E09D" w14:textId="77777777" w:rsidR="00AC6C08" w:rsidRPr="00815E33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9.3 </w:t>
      </w:r>
      <w:proofErr w:type="spellStart"/>
      <w:r w:rsidRPr="00815E33">
        <w:rPr>
          <w:rFonts w:ascii="Arial" w:hAnsi="Arial" w:cs="Arial"/>
          <w:sz w:val="24"/>
          <w:szCs w:val="24"/>
        </w:rPr>
        <w:t>Изпълнението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условието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че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поставени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пречки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от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германски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американски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задължителни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национални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европейски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международни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външнотърговски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разпоредби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5E33">
        <w:rPr>
          <w:rFonts w:ascii="Arial" w:hAnsi="Arial" w:cs="Arial"/>
          <w:sz w:val="24"/>
          <w:szCs w:val="24"/>
        </w:rPr>
        <w:t>ембарго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или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други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санкции</w:t>
      </w:r>
      <w:proofErr w:type="spellEnd"/>
      <w:r w:rsidRPr="00815E33">
        <w:rPr>
          <w:rFonts w:ascii="Arial" w:hAnsi="Arial" w:cs="Arial"/>
          <w:sz w:val="24"/>
          <w:szCs w:val="24"/>
        </w:rPr>
        <w:t>.</w:t>
      </w:r>
    </w:p>
    <w:p w14:paraId="06CDB736" w14:textId="77777777" w:rsidR="00AC6C08" w:rsidRDefault="00AC6C08" w:rsidP="00E42AC2">
      <w:pPr>
        <w:jc w:val="both"/>
        <w:rPr>
          <w:rFonts w:ascii="Arial" w:hAnsi="Arial" w:cs="Arial"/>
          <w:sz w:val="24"/>
          <w:szCs w:val="24"/>
        </w:rPr>
      </w:pPr>
      <w:r w:rsidRPr="00815E33">
        <w:rPr>
          <w:rFonts w:ascii="Arial" w:hAnsi="Arial" w:cs="Arial"/>
          <w:sz w:val="24"/>
          <w:szCs w:val="24"/>
        </w:rPr>
        <w:t xml:space="preserve">9.4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Договорът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15E33">
        <w:rPr>
          <w:rFonts w:ascii="Arial" w:hAnsi="Arial" w:cs="Arial"/>
          <w:sz w:val="24"/>
          <w:szCs w:val="24"/>
        </w:rPr>
        <w:t>предмет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законите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Федерална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република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Германия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15E33">
        <w:rPr>
          <w:rFonts w:ascii="Arial" w:hAnsi="Arial" w:cs="Arial"/>
          <w:sz w:val="24"/>
          <w:szCs w:val="24"/>
        </w:rPr>
        <w:t>изключение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Конвенцията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ООН </w:t>
      </w:r>
      <w:proofErr w:type="spellStart"/>
      <w:r w:rsidRPr="00815E33">
        <w:rPr>
          <w:rFonts w:ascii="Arial" w:hAnsi="Arial" w:cs="Arial"/>
          <w:sz w:val="24"/>
          <w:szCs w:val="24"/>
        </w:rPr>
        <w:t>относно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договорите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за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международна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продажба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на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E33">
        <w:rPr>
          <w:rFonts w:ascii="Arial" w:hAnsi="Arial" w:cs="Arial"/>
          <w:sz w:val="24"/>
          <w:szCs w:val="24"/>
        </w:rPr>
        <w:t>стоки</w:t>
      </w:r>
      <w:proofErr w:type="spellEnd"/>
      <w:r w:rsidRPr="00815E33">
        <w:rPr>
          <w:rFonts w:ascii="Arial" w:hAnsi="Arial" w:cs="Arial"/>
          <w:sz w:val="24"/>
          <w:szCs w:val="24"/>
        </w:rPr>
        <w:t xml:space="preserve"> (CISG).</w:t>
      </w:r>
    </w:p>
    <w:p w14:paraId="4F55188B" w14:textId="77777777" w:rsidR="00DB57EB" w:rsidRDefault="00DB57EB" w:rsidP="00E42AC2">
      <w:pPr>
        <w:jc w:val="both"/>
        <w:rPr>
          <w:rFonts w:ascii="Arial" w:hAnsi="Arial" w:cs="Arial"/>
          <w:sz w:val="24"/>
          <w:szCs w:val="24"/>
        </w:rPr>
      </w:pPr>
    </w:p>
    <w:p w14:paraId="7C49F08C" w14:textId="1A7662AC" w:rsidR="00DB57EB" w:rsidRPr="007A67C3" w:rsidRDefault="00DB57EB" w:rsidP="00E42AC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7A67C3">
        <w:rPr>
          <w:rFonts w:ascii="Arial" w:hAnsi="Arial" w:cs="Arial"/>
          <w:b/>
          <w:bCs/>
          <w:sz w:val="24"/>
          <w:szCs w:val="24"/>
          <w:u w:val="single"/>
        </w:rPr>
        <w:t>Забележка</w:t>
      </w:r>
      <w:proofErr w:type="spellEnd"/>
      <w:r w:rsidRPr="007A67C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FB669E9" w14:textId="43635C5C" w:rsidR="007A67C3" w:rsidRDefault="007A67C3" w:rsidP="007A67C3">
      <w:pPr>
        <w:spacing w:after="0" w:line="250" w:lineRule="auto"/>
        <w:ind w:left="-4" w:hanging="1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</w:pP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При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нияснота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и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ли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съмнение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относно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приложимостта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на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българския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текст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,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се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прилага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английският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текст</w:t>
      </w:r>
      <w:proofErr w:type="spellEnd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7A67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zh-CN"/>
        </w:rPr>
        <w:t>на</w:t>
      </w:r>
      <w:proofErr w:type="spellEnd"/>
    </w:p>
    <w:p w14:paraId="44D16998" w14:textId="77777777" w:rsidR="007A67C3" w:rsidRDefault="007A67C3" w:rsidP="007A67C3">
      <w:pPr>
        <w:spacing w:after="0" w:line="250" w:lineRule="auto"/>
        <w:ind w:left="-4" w:hanging="1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45D8CDA1" w14:textId="1AF1FF4C" w:rsidR="007A67C3" w:rsidRPr="007A67C3" w:rsidRDefault="007A67C3" w:rsidP="007A67C3">
      <w:pPr>
        <w:spacing w:after="0" w:line="240" w:lineRule="atLeast"/>
        <w:rPr>
          <w:rFonts w:ascii="Arial" w:eastAsia="SimSun" w:hAnsi="Arial" w:cs="Times New Roman"/>
          <w:b/>
          <w:lang w:val="en-GB" w:eastAsia="zh-CN"/>
        </w:rPr>
      </w:pPr>
      <w:r w:rsidRPr="007A67C3">
        <w:rPr>
          <w:rFonts w:ascii="Verdana" w:eastAsia="SimSun" w:hAnsi="Verdana" w:cs="Times New Roman"/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 wp14:anchorId="2FC8CFCE" wp14:editId="7D68076E">
            <wp:simplePos x="0" y="0"/>
            <wp:positionH relativeFrom="margin">
              <wp:align>right</wp:align>
            </wp:positionH>
            <wp:positionV relativeFrom="paragraph">
              <wp:posOffset>-242570</wp:posOffset>
            </wp:positionV>
            <wp:extent cx="1511300" cy="701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7C3">
        <w:rPr>
          <w:rFonts w:ascii="Arial" w:eastAsia="SimSun" w:hAnsi="Arial" w:cs="Times New Roman"/>
          <w:b/>
          <w:lang w:val="en-GB" w:eastAsia="zh-CN"/>
        </w:rPr>
        <w:t>GENERAL TERMS AND CONDITIONS OF SALE AND DELIVERY</w:t>
      </w:r>
      <w:r w:rsidRPr="007A67C3">
        <w:rPr>
          <w:rFonts w:ascii="Arial" w:eastAsia="SimSun" w:hAnsi="Arial" w:cs="Times New Roman"/>
          <w:b/>
          <w:lang w:val="en-GB" w:eastAsia="zh-CN"/>
        </w:rPr>
        <w:br/>
        <w:t>of MEGGLE GmbH &amp; Co. KG</w:t>
      </w:r>
    </w:p>
    <w:p w14:paraId="1CFA53BB" w14:textId="50DBD5A8" w:rsidR="00AC6C08" w:rsidRPr="007A67C3" w:rsidRDefault="007A67C3" w:rsidP="007A67C3">
      <w:pPr>
        <w:spacing w:after="0" w:line="240" w:lineRule="atLeast"/>
        <w:rPr>
          <w:rFonts w:ascii="Arial" w:eastAsia="SimSun" w:hAnsi="Arial" w:cs="Arial"/>
          <w:b/>
          <w:lang w:val="en-GB" w:eastAsia="zh-CN"/>
        </w:rPr>
      </w:pPr>
      <w:r w:rsidRPr="007A67C3">
        <w:rPr>
          <w:rFonts w:ascii="Arial" w:eastAsia="SimSun" w:hAnsi="Arial" w:cs="Times New Roman"/>
          <w:b/>
          <w:lang w:val="en-GB" w:eastAsia="zh-CN"/>
        </w:rPr>
        <w:t>As of June 30, 2022</w:t>
      </w:r>
    </w:p>
    <w:sectPr w:rsidR="00AC6C08" w:rsidRPr="007A67C3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47CB" w14:textId="77777777" w:rsidR="00815E33" w:rsidRDefault="00815E33" w:rsidP="00815E33">
      <w:pPr>
        <w:spacing w:after="0" w:line="240" w:lineRule="auto"/>
      </w:pPr>
      <w:r>
        <w:separator/>
      </w:r>
    </w:p>
  </w:endnote>
  <w:endnote w:type="continuationSeparator" w:id="0">
    <w:p w14:paraId="32424427" w14:textId="77777777" w:rsidR="00815E33" w:rsidRDefault="00815E33" w:rsidP="0081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791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EA4AE" w14:textId="6F6ADC6C" w:rsidR="00815E33" w:rsidRDefault="00815E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EA801" w14:textId="77777777" w:rsidR="00815E33" w:rsidRDefault="0081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9F4F" w14:textId="77777777" w:rsidR="00815E33" w:rsidRDefault="00815E33" w:rsidP="00815E33">
      <w:pPr>
        <w:spacing w:after="0" w:line="240" w:lineRule="auto"/>
      </w:pPr>
      <w:r>
        <w:separator/>
      </w:r>
    </w:p>
  </w:footnote>
  <w:footnote w:type="continuationSeparator" w:id="0">
    <w:p w14:paraId="6D8D2CDA" w14:textId="77777777" w:rsidR="00815E33" w:rsidRDefault="00815E33" w:rsidP="00815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08"/>
    <w:rsid w:val="00351B81"/>
    <w:rsid w:val="004132E8"/>
    <w:rsid w:val="007A6522"/>
    <w:rsid w:val="007A67C3"/>
    <w:rsid w:val="007B2290"/>
    <w:rsid w:val="007E732C"/>
    <w:rsid w:val="00815E33"/>
    <w:rsid w:val="008D2287"/>
    <w:rsid w:val="00924AE2"/>
    <w:rsid w:val="00AC6C08"/>
    <w:rsid w:val="00DB57EB"/>
    <w:rsid w:val="00E415BC"/>
    <w:rsid w:val="00E42AC2"/>
    <w:rsid w:val="00E6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344D73"/>
  <w15:chartTrackingRefBased/>
  <w15:docId w15:val="{6B45EF29-E4AA-40DC-B9D9-684A0AC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33"/>
  </w:style>
  <w:style w:type="paragraph" w:styleId="Footer">
    <w:name w:val="footer"/>
    <w:basedOn w:val="Normal"/>
    <w:link w:val="FooterChar"/>
    <w:uiPriority w:val="99"/>
    <w:unhideWhenUsed/>
    <w:rsid w:val="0081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meggle meggle</dc:creator>
  <cp:keywords/>
  <dc:description/>
  <cp:lastModifiedBy>User</cp:lastModifiedBy>
  <cp:revision>6</cp:revision>
  <dcterms:created xsi:type="dcterms:W3CDTF">2023-05-05T12:12:00Z</dcterms:created>
  <dcterms:modified xsi:type="dcterms:W3CDTF">2023-05-05T12:41:00Z</dcterms:modified>
</cp:coreProperties>
</file>